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0F5" w:rsidRPr="0061736F" w:rsidRDefault="006F40F5" w:rsidP="006F40F5">
      <w:pPr>
        <w:widowControl/>
        <w:spacing w:line="840" w:lineRule="atLeast"/>
        <w:jc w:val="center"/>
        <w:rPr>
          <w:rFonts w:ascii="宋体" w:eastAsia="宋体" w:hAnsi="宋体" w:cs="宋体"/>
          <w:b/>
          <w:kern w:val="0"/>
          <w:sz w:val="27"/>
          <w:szCs w:val="27"/>
        </w:rPr>
      </w:pPr>
      <w:r w:rsidRPr="0061736F">
        <w:rPr>
          <w:rFonts w:ascii="宋体" w:eastAsia="宋体" w:hAnsi="宋体" w:cs="宋体" w:hint="eastAsia"/>
          <w:b/>
          <w:kern w:val="0"/>
          <w:sz w:val="27"/>
          <w:szCs w:val="27"/>
        </w:rPr>
        <w:t>华安基金“微钱宝”快速取现用户服务协议</w:t>
      </w:r>
    </w:p>
    <w:p w:rsidR="00B12A6A" w:rsidRPr="0061736F" w:rsidRDefault="006F40F5" w:rsidP="006F40F5">
      <w:pPr>
        <w:widowControl/>
        <w:spacing w:line="540" w:lineRule="atLeast"/>
        <w:rPr>
          <w:rFonts w:ascii="宋体" w:eastAsia="宋体" w:hAnsi="宋体" w:cs="宋体"/>
          <w:kern w:val="0"/>
          <w:sz w:val="24"/>
          <w:szCs w:val="24"/>
        </w:rPr>
      </w:pPr>
      <w:r w:rsidRPr="0061736F">
        <w:rPr>
          <w:rFonts w:ascii="宋体" w:eastAsia="宋体" w:hAnsi="宋体" w:cs="宋体" w:hint="eastAsia"/>
          <w:kern w:val="0"/>
          <w:sz w:val="24"/>
          <w:szCs w:val="24"/>
        </w:rPr>
        <w:t>甲方：投资者</w:t>
      </w:r>
      <w:r w:rsidRPr="0061736F">
        <w:rPr>
          <w:rFonts w:ascii="宋体" w:eastAsia="宋体" w:hAnsi="宋体" w:cs="宋体" w:hint="eastAsia"/>
          <w:kern w:val="0"/>
          <w:sz w:val="24"/>
          <w:szCs w:val="24"/>
        </w:rPr>
        <w:br/>
        <w:t>乙方：华安基金管理有限公司</w:t>
      </w:r>
      <w:r w:rsidRPr="0061736F">
        <w:rPr>
          <w:rFonts w:ascii="宋体" w:eastAsia="宋体" w:hAnsi="宋体" w:cs="宋体" w:hint="eastAsia"/>
          <w:kern w:val="0"/>
          <w:sz w:val="24"/>
          <w:szCs w:val="24"/>
        </w:rPr>
        <w:br/>
        <w:t>甲方自愿申请使用乙方电子直销交易平台“微钱宝 快速取现”服务，为明确双方的权利和义务，甲、乙双方依照有关法律、法规的规定，本着公开、公平和自愿、诚实信用的原则，就乙方为甲方提供的“微钱宝 快速取现”服务达成如下协议：</w:t>
      </w:r>
      <w:r w:rsidRPr="0061736F">
        <w:rPr>
          <w:rFonts w:ascii="宋体" w:eastAsia="宋体" w:hAnsi="宋体" w:cs="宋体" w:hint="eastAsia"/>
          <w:kern w:val="0"/>
          <w:sz w:val="24"/>
          <w:szCs w:val="24"/>
        </w:rPr>
        <w:br/>
      </w:r>
      <w:r w:rsidRPr="0061736F">
        <w:rPr>
          <w:rFonts w:ascii="宋体" w:eastAsia="宋体" w:hAnsi="宋体" w:cs="宋体" w:hint="eastAsia"/>
          <w:b/>
          <w:kern w:val="0"/>
          <w:sz w:val="24"/>
          <w:szCs w:val="24"/>
        </w:rPr>
        <w:t>第一条 释义</w:t>
      </w:r>
      <w:r w:rsidRPr="0061736F">
        <w:rPr>
          <w:rFonts w:ascii="宋体" w:eastAsia="宋体" w:hAnsi="宋体" w:cs="宋体" w:hint="eastAsia"/>
          <w:kern w:val="0"/>
          <w:sz w:val="24"/>
          <w:szCs w:val="24"/>
        </w:rPr>
        <w:br/>
        <w:t>“快速取现”服务：是指甲方在业务开放时间内，通过乙方电子直销交易平台向乙方申请将其通过“微钱宝”账户</w:t>
      </w:r>
      <w:r w:rsidR="00B716E5" w:rsidRPr="0061736F">
        <w:rPr>
          <w:rFonts w:ascii="宋体" w:eastAsia="宋体" w:hAnsi="宋体" w:cs="宋体" w:hint="eastAsia"/>
          <w:kern w:val="0"/>
          <w:sz w:val="24"/>
          <w:szCs w:val="24"/>
        </w:rPr>
        <w:t>（</w:t>
      </w:r>
      <w:r w:rsidRPr="0061736F">
        <w:rPr>
          <w:rFonts w:ascii="宋体" w:eastAsia="宋体" w:hAnsi="宋体" w:cs="宋体" w:hint="eastAsia"/>
          <w:kern w:val="0"/>
          <w:sz w:val="24"/>
          <w:szCs w:val="24"/>
        </w:rPr>
        <w:t>对应华安汇财通货币基金，代码：</w:t>
      </w:r>
      <w:r w:rsidRPr="0061736F">
        <w:rPr>
          <w:rFonts w:ascii="宋体" w:eastAsia="宋体" w:hAnsi="宋体" w:cs="宋体"/>
          <w:kern w:val="0"/>
          <w:sz w:val="24"/>
          <w:szCs w:val="24"/>
        </w:rPr>
        <w:t>000709）</w:t>
      </w:r>
      <w:r w:rsidRPr="0061736F">
        <w:rPr>
          <w:rFonts w:ascii="宋体" w:eastAsia="宋体" w:hAnsi="宋体" w:cs="宋体" w:hint="eastAsia"/>
          <w:kern w:val="0"/>
          <w:sz w:val="24"/>
          <w:szCs w:val="24"/>
        </w:rPr>
        <w:t>所持的货币基金份额快速赎回。甲方同意将申请进行快速取现的货币基金份额由乙方过户给垫支机构，由垫支机构为甲方垫付与快速取现份额对应的款项，过户给垫支机构的货币基金份额经注册登记机构赎回确认后，赎回款项用于偿还垫支机构已为甲方垫付的资金。</w:t>
      </w:r>
      <w:r w:rsidRPr="0061736F">
        <w:rPr>
          <w:rFonts w:ascii="宋体" w:eastAsia="宋体" w:hAnsi="宋体" w:cs="宋体" w:hint="eastAsia"/>
          <w:kern w:val="0"/>
          <w:sz w:val="24"/>
          <w:szCs w:val="24"/>
        </w:rPr>
        <w:br/>
        <w:t>注：对于存量“快速取现服务”，垫支机构为符合《关于进一步规范货币市场基金互联网销售、赎回相关服务的指导意见》（以下简称《指导意见》）要求的商业银行。</w:t>
      </w:r>
      <w:r w:rsidRPr="0061736F">
        <w:rPr>
          <w:rFonts w:ascii="宋体" w:eastAsia="宋体" w:hAnsi="宋体" w:cs="宋体" w:hint="eastAsia"/>
          <w:kern w:val="0"/>
          <w:sz w:val="24"/>
          <w:szCs w:val="24"/>
        </w:rPr>
        <w:br/>
        <w:t>“快速取现”服务是本公司向基金份额持有人提供的一项增值服务，该服务非法定义务，提现有条件，依约可暂停</w:t>
      </w:r>
      <w:r w:rsidR="00AB37BB" w:rsidRPr="0061736F">
        <w:rPr>
          <w:rFonts w:ascii="宋体" w:eastAsia="宋体" w:hAnsi="宋体" w:cs="宋体" w:hint="eastAsia"/>
          <w:kern w:val="0"/>
          <w:sz w:val="24"/>
          <w:szCs w:val="24"/>
        </w:rPr>
        <w:t>。</w:t>
      </w:r>
      <w:r w:rsidRPr="0061736F">
        <w:rPr>
          <w:rFonts w:ascii="宋体" w:eastAsia="宋体" w:hAnsi="宋体" w:cs="宋体" w:hint="eastAsia"/>
          <w:kern w:val="0"/>
          <w:sz w:val="24"/>
          <w:szCs w:val="24"/>
        </w:rPr>
        <w:br/>
      </w:r>
      <w:r w:rsidRPr="0061736F">
        <w:rPr>
          <w:rFonts w:ascii="宋体" w:eastAsia="宋体" w:hAnsi="宋体" w:cs="宋体" w:hint="eastAsia"/>
          <w:b/>
          <w:kern w:val="0"/>
          <w:sz w:val="24"/>
          <w:szCs w:val="24"/>
        </w:rPr>
        <w:t>第二条 业务规则</w:t>
      </w:r>
      <w:r w:rsidRPr="0061736F">
        <w:rPr>
          <w:rFonts w:ascii="宋体" w:eastAsia="宋体" w:hAnsi="宋体" w:cs="宋体" w:hint="eastAsia"/>
          <w:kern w:val="0"/>
          <w:sz w:val="24"/>
          <w:szCs w:val="24"/>
        </w:rPr>
        <w:br/>
        <w:t>1、甲方申请办理“快速取现”业务，需与乙方签订《华安基金管理有限公司“快速取现”用户服务协议》。本协议构成甲方和乙方关于“快速取现”服务的有效合同条款。一经甲方确认“接受并同意”该协议，即视为本协议签署完成并生效。</w:t>
      </w:r>
      <w:r w:rsidRPr="0061736F">
        <w:rPr>
          <w:rFonts w:ascii="宋体" w:eastAsia="宋体" w:hAnsi="宋体" w:cs="宋体" w:hint="eastAsia"/>
          <w:kern w:val="0"/>
          <w:sz w:val="24"/>
          <w:szCs w:val="24"/>
        </w:rPr>
        <w:br/>
        <w:t>2、甲方成功提交“快速取现”申请日起(含快速取现申请当日)的基金份额所得收益归垫支机构所有，该日为自然日，从0：00至24：00为一日。</w:t>
      </w:r>
      <w:r w:rsidRPr="0061736F">
        <w:rPr>
          <w:rFonts w:ascii="宋体" w:eastAsia="宋体" w:hAnsi="宋体" w:cs="宋体" w:hint="eastAsia"/>
          <w:kern w:val="0"/>
          <w:sz w:val="24"/>
          <w:szCs w:val="24"/>
        </w:rPr>
        <w:br/>
      </w:r>
      <w:r w:rsidRPr="0061736F">
        <w:rPr>
          <w:rFonts w:ascii="宋体" w:eastAsia="宋体" w:hAnsi="宋体" w:cs="宋体" w:hint="eastAsia"/>
          <w:kern w:val="0"/>
          <w:sz w:val="24"/>
          <w:szCs w:val="24"/>
        </w:rPr>
        <w:lastRenderedPageBreak/>
        <w:t>3、甲方提交 的“快速取现”申请委托被受理后，不允许撤回申请。</w:t>
      </w:r>
      <w:r w:rsidRPr="0061736F">
        <w:rPr>
          <w:rFonts w:ascii="宋体" w:eastAsia="宋体" w:hAnsi="宋体" w:cs="宋体" w:hint="eastAsia"/>
          <w:kern w:val="0"/>
          <w:sz w:val="24"/>
          <w:szCs w:val="24"/>
        </w:rPr>
        <w:br/>
      </w:r>
      <w:r w:rsidRPr="0061736F">
        <w:rPr>
          <w:rFonts w:ascii="宋体" w:eastAsia="宋体" w:hAnsi="宋体" w:cs="宋体"/>
          <w:kern w:val="0"/>
          <w:sz w:val="24"/>
          <w:szCs w:val="24"/>
        </w:rPr>
        <w:t>4、</w:t>
      </w:r>
      <w:r w:rsidRPr="0061736F">
        <w:rPr>
          <w:rFonts w:ascii="宋体" w:eastAsia="宋体" w:hAnsi="宋体" w:cs="宋体" w:hint="eastAsia"/>
          <w:kern w:val="0"/>
          <w:sz w:val="24"/>
          <w:szCs w:val="24"/>
        </w:rPr>
        <w:t>甲方</w:t>
      </w:r>
      <w:r w:rsidR="00B12A6A" w:rsidRPr="0061736F">
        <w:rPr>
          <w:rFonts w:ascii="宋体" w:eastAsia="宋体" w:hAnsi="宋体" w:cs="宋体" w:hint="eastAsia"/>
          <w:kern w:val="0"/>
          <w:sz w:val="24"/>
          <w:szCs w:val="24"/>
        </w:rPr>
        <w:t>持有的单只货币市场基金单个自然日的快速取现限额为</w:t>
      </w:r>
      <w:r w:rsidR="00A31C92" w:rsidRPr="0061736F">
        <w:rPr>
          <w:rFonts w:ascii="宋体" w:eastAsia="宋体" w:hAnsi="宋体" w:cs="宋体" w:hint="eastAsia"/>
          <w:kern w:val="0"/>
          <w:sz w:val="24"/>
          <w:szCs w:val="24"/>
        </w:rPr>
        <w:t>1</w:t>
      </w:r>
      <w:r w:rsidR="00B12A6A" w:rsidRPr="0061736F">
        <w:rPr>
          <w:rFonts w:ascii="宋体" w:eastAsia="宋体" w:hAnsi="宋体" w:cs="宋体" w:hint="eastAsia"/>
          <w:kern w:val="0"/>
          <w:sz w:val="24"/>
          <w:szCs w:val="24"/>
        </w:rPr>
        <w:t>万元</w:t>
      </w:r>
      <w:r w:rsidRPr="0061736F">
        <w:rPr>
          <w:rFonts w:ascii="宋体" w:eastAsia="宋体" w:hAnsi="宋体" w:cs="宋体" w:hint="eastAsia"/>
          <w:kern w:val="0"/>
          <w:sz w:val="24"/>
          <w:szCs w:val="24"/>
        </w:rPr>
        <w:t>（含，官网、</w:t>
      </w:r>
      <w:r w:rsidRPr="0061736F">
        <w:rPr>
          <w:rFonts w:ascii="宋体" w:eastAsia="宋体" w:hAnsi="宋体" w:cs="宋体"/>
          <w:kern w:val="0"/>
          <w:sz w:val="24"/>
          <w:szCs w:val="24"/>
        </w:rPr>
        <w:t>APP、</w:t>
      </w:r>
      <w:r w:rsidRPr="0061736F">
        <w:rPr>
          <w:rFonts w:ascii="宋体" w:eastAsia="宋体" w:hAnsi="宋体" w:cs="宋体" w:hint="eastAsia"/>
          <w:kern w:val="0"/>
          <w:sz w:val="24"/>
          <w:szCs w:val="24"/>
        </w:rPr>
        <w:t>微信等各平台共享额度）。</w:t>
      </w:r>
    </w:p>
    <w:p w:rsidR="006315F3" w:rsidRPr="0061736F" w:rsidRDefault="00B12A6A" w:rsidP="006F40F5">
      <w:pPr>
        <w:widowControl/>
        <w:spacing w:line="540" w:lineRule="atLeast"/>
        <w:rPr>
          <w:rFonts w:ascii="宋体" w:eastAsia="宋体" w:hAnsi="宋体" w:cs="宋体"/>
          <w:kern w:val="0"/>
          <w:sz w:val="24"/>
          <w:szCs w:val="24"/>
        </w:rPr>
      </w:pPr>
      <w:r w:rsidRPr="0061736F">
        <w:rPr>
          <w:rFonts w:ascii="宋体" w:eastAsia="宋体" w:hAnsi="宋体" w:cs="宋体" w:hint="eastAsia"/>
          <w:kern w:val="0"/>
          <w:sz w:val="24"/>
          <w:szCs w:val="24"/>
        </w:rPr>
        <w:t>为更好满足甲方的资金流动性管理需求，并兼顾风险管理的需求，乙方对于甲方单日</w:t>
      </w:r>
      <w:r w:rsidR="007556B3" w:rsidRPr="0061736F">
        <w:rPr>
          <w:rFonts w:ascii="宋体" w:eastAsia="宋体" w:hAnsi="宋体" w:cs="宋体" w:hint="eastAsia"/>
          <w:kern w:val="0"/>
          <w:sz w:val="24"/>
          <w:szCs w:val="24"/>
        </w:rPr>
        <w:t>对不同货币市场基金多笔</w:t>
      </w:r>
      <w:r w:rsidRPr="0061736F">
        <w:rPr>
          <w:rFonts w:ascii="宋体" w:eastAsia="宋体" w:hAnsi="宋体" w:cs="宋体" w:hint="eastAsia"/>
          <w:kern w:val="0"/>
          <w:sz w:val="24"/>
          <w:szCs w:val="24"/>
        </w:rPr>
        <w:t>累计申请快速取现的金额设定上限，上限金额为</w:t>
      </w:r>
      <w:r w:rsidRPr="0061736F">
        <w:rPr>
          <w:rFonts w:ascii="宋体" w:eastAsia="宋体" w:hAnsi="宋体" w:cs="宋体"/>
          <w:kern w:val="0"/>
          <w:sz w:val="24"/>
          <w:szCs w:val="24"/>
        </w:rPr>
        <w:t>4万元。</w:t>
      </w:r>
      <w:r w:rsidRPr="0061736F">
        <w:rPr>
          <w:rFonts w:ascii="宋体" w:eastAsia="宋体" w:hAnsi="宋体" w:cs="宋体" w:hint="eastAsia"/>
          <w:kern w:val="0"/>
          <w:sz w:val="24"/>
          <w:szCs w:val="24"/>
        </w:rPr>
        <w:t>乙方有权根据业务发展的需要，相应调整该金额的上限。当甲方提交的单笔快速取现金额超过</w:t>
      </w:r>
      <w:r w:rsidRPr="0061736F">
        <w:rPr>
          <w:rFonts w:ascii="宋体" w:eastAsia="宋体" w:hAnsi="宋体" w:cs="宋体"/>
          <w:kern w:val="0"/>
          <w:sz w:val="24"/>
          <w:szCs w:val="24"/>
        </w:rPr>
        <w:t>1万元时，即授权同意将超出1万元的份额转换为</w:t>
      </w:r>
      <w:r w:rsidRPr="0061736F">
        <w:rPr>
          <w:rFonts w:ascii="宋体" w:eastAsia="宋体" w:hAnsi="宋体" w:cs="宋体" w:hint="eastAsia"/>
          <w:kern w:val="0"/>
          <w:sz w:val="24"/>
          <w:szCs w:val="24"/>
        </w:rPr>
        <w:t>乙方旗下其他三只货币市场基金份额</w:t>
      </w:r>
      <w:r w:rsidR="00D4558B" w:rsidRPr="0061736F">
        <w:rPr>
          <w:rFonts w:ascii="宋体" w:eastAsia="宋体" w:hAnsi="宋体" w:cs="宋体" w:hint="eastAsia"/>
          <w:kern w:val="0"/>
          <w:sz w:val="24"/>
          <w:szCs w:val="24"/>
        </w:rPr>
        <w:t>中的一只或</w:t>
      </w:r>
      <w:r w:rsidR="009E4C72" w:rsidRPr="0061736F">
        <w:rPr>
          <w:rFonts w:ascii="宋体" w:eastAsia="宋体" w:hAnsi="宋体" w:cs="宋体" w:hint="eastAsia"/>
          <w:kern w:val="0"/>
          <w:sz w:val="24"/>
          <w:szCs w:val="24"/>
        </w:rPr>
        <w:t>几只</w:t>
      </w:r>
      <w:r w:rsidR="009E6E35" w:rsidRPr="0061736F">
        <w:rPr>
          <w:rFonts w:ascii="宋体" w:eastAsia="宋体" w:hAnsi="宋体" w:cs="宋体" w:hint="eastAsia"/>
          <w:kern w:val="0"/>
          <w:sz w:val="24"/>
          <w:szCs w:val="24"/>
        </w:rPr>
        <w:t>（</w:t>
      </w:r>
      <w:r w:rsidR="004674B4" w:rsidRPr="0061736F">
        <w:rPr>
          <w:rFonts w:ascii="宋体" w:eastAsia="宋体" w:hAnsi="宋体" w:cs="宋体" w:hint="eastAsia"/>
          <w:kern w:val="0"/>
          <w:sz w:val="24"/>
          <w:szCs w:val="24"/>
        </w:rPr>
        <w:t>现金宝</w:t>
      </w:r>
      <w:r w:rsidR="004674B4" w:rsidRPr="0061736F">
        <w:rPr>
          <w:rFonts w:ascii="宋体" w:eastAsia="宋体" w:hAnsi="宋体" w:cs="宋体"/>
          <w:kern w:val="0"/>
          <w:sz w:val="24"/>
          <w:szCs w:val="24"/>
        </w:rPr>
        <w:t>A，</w:t>
      </w:r>
      <w:r w:rsidR="00A31C92" w:rsidRPr="0061736F">
        <w:rPr>
          <w:rFonts w:ascii="宋体" w:eastAsia="宋体" w:hAnsi="宋体" w:cs="宋体"/>
          <w:kern w:val="0"/>
          <w:sz w:val="24"/>
          <w:szCs w:val="24"/>
        </w:rPr>
        <w:t>000873；现金富利A，040003；</w:t>
      </w:r>
      <w:r w:rsidR="00A31C92" w:rsidRPr="0061736F">
        <w:rPr>
          <w:rFonts w:ascii="宋体" w:eastAsia="宋体" w:hAnsi="宋体" w:cs="宋体" w:hint="eastAsia"/>
          <w:kern w:val="0"/>
          <w:sz w:val="24"/>
          <w:szCs w:val="24"/>
        </w:rPr>
        <w:t>日日鑫</w:t>
      </w:r>
      <w:r w:rsidR="00A31C92" w:rsidRPr="0061736F">
        <w:rPr>
          <w:rFonts w:ascii="宋体" w:eastAsia="宋体" w:hAnsi="宋体" w:cs="宋体"/>
          <w:kern w:val="0"/>
          <w:sz w:val="24"/>
          <w:szCs w:val="24"/>
        </w:rPr>
        <w:t>A，040038</w:t>
      </w:r>
      <w:r w:rsidR="00B5562F" w:rsidRPr="0061736F">
        <w:rPr>
          <w:rFonts w:ascii="宋体" w:eastAsia="宋体" w:hAnsi="宋体" w:cs="宋体" w:hint="eastAsia"/>
          <w:kern w:val="0"/>
          <w:sz w:val="24"/>
          <w:szCs w:val="24"/>
        </w:rPr>
        <w:t>，具体由乙方确定</w:t>
      </w:r>
      <w:r w:rsidR="009E6E35" w:rsidRPr="0061736F">
        <w:rPr>
          <w:rFonts w:ascii="宋体" w:eastAsia="宋体" w:hAnsi="宋体" w:cs="宋体" w:hint="eastAsia"/>
          <w:kern w:val="0"/>
          <w:sz w:val="24"/>
          <w:szCs w:val="24"/>
        </w:rPr>
        <w:t>）</w:t>
      </w:r>
      <w:r w:rsidRPr="0061736F">
        <w:rPr>
          <w:rFonts w:ascii="宋体" w:eastAsia="宋体" w:hAnsi="宋体" w:cs="宋体" w:hint="eastAsia"/>
          <w:kern w:val="0"/>
          <w:sz w:val="24"/>
          <w:szCs w:val="24"/>
        </w:rPr>
        <w:t>并进行快速取现</w:t>
      </w:r>
      <w:r w:rsidR="00B5562F" w:rsidRPr="0061736F">
        <w:rPr>
          <w:rFonts w:ascii="宋体" w:eastAsia="宋体" w:hAnsi="宋体" w:cs="宋体" w:hint="eastAsia"/>
          <w:kern w:val="0"/>
          <w:sz w:val="24"/>
          <w:szCs w:val="24"/>
        </w:rPr>
        <w:t>。上述</w:t>
      </w:r>
      <w:r w:rsidRPr="0061736F">
        <w:rPr>
          <w:rFonts w:ascii="宋体" w:eastAsia="宋体" w:hAnsi="宋体" w:cs="宋体" w:hint="eastAsia"/>
          <w:kern w:val="0"/>
          <w:sz w:val="24"/>
          <w:szCs w:val="24"/>
        </w:rPr>
        <w:t>份额转换仍以投资者持有的单只货币市场基金单个自然日</w:t>
      </w:r>
      <w:r w:rsidRPr="0061736F">
        <w:rPr>
          <w:rFonts w:ascii="宋体" w:eastAsia="宋体" w:hAnsi="宋体" w:cs="宋体"/>
          <w:kern w:val="0"/>
          <w:sz w:val="24"/>
          <w:szCs w:val="24"/>
        </w:rPr>
        <w:t>1万元为限</w:t>
      </w:r>
      <w:r w:rsidRPr="0061736F">
        <w:rPr>
          <w:rFonts w:ascii="宋体" w:eastAsia="宋体" w:hAnsi="宋体" w:cs="宋体" w:hint="eastAsia"/>
          <w:kern w:val="0"/>
          <w:sz w:val="24"/>
          <w:szCs w:val="24"/>
        </w:rPr>
        <w:t>。</w:t>
      </w:r>
    </w:p>
    <w:p w:rsidR="006F40F5" w:rsidRPr="0061736F" w:rsidRDefault="006F40F5" w:rsidP="006F40F5">
      <w:pPr>
        <w:widowControl/>
        <w:spacing w:line="540" w:lineRule="atLeast"/>
        <w:rPr>
          <w:rFonts w:ascii="宋体" w:eastAsia="宋体" w:hAnsi="宋体" w:cs="宋体"/>
          <w:kern w:val="0"/>
          <w:sz w:val="24"/>
          <w:szCs w:val="24"/>
        </w:rPr>
      </w:pPr>
      <w:r w:rsidRPr="0061736F">
        <w:rPr>
          <w:rFonts w:ascii="宋体" w:eastAsia="宋体" w:hAnsi="宋体" w:cs="宋体" w:hint="eastAsia"/>
          <w:kern w:val="0"/>
          <w:sz w:val="24"/>
          <w:szCs w:val="24"/>
        </w:rPr>
        <w:t>5、乙方可对甲方的快速取现总额设置限额，如当日实时快速取现总额超过乙方设定的限额，乙方有权临时暂停快速取现业务，并视情况及时恢复该业务。</w:t>
      </w:r>
      <w:r w:rsidRPr="0061736F">
        <w:rPr>
          <w:rFonts w:ascii="宋体" w:eastAsia="宋体" w:hAnsi="宋体" w:cs="宋体" w:hint="eastAsia"/>
          <w:kern w:val="0"/>
          <w:sz w:val="24"/>
          <w:szCs w:val="24"/>
        </w:rPr>
        <w:br/>
        <w:t>6、甲方应当充分认识乙方提供的快速取现服务是一种增值服务，不是必须履行的义务。乙方不对"快速取现"赎回款的实际到账时间做承诺。乙方可以根据市场流动性情况、基础账户规模变化、自身资金等情况对快速取现额度限制及业务规则进行临时变更和调整，变更时乙方将通过其官网、手机平台发布通知，通过上述方式即视为乙方履行了告知义务。</w:t>
      </w:r>
      <w:r w:rsidRPr="0061736F">
        <w:rPr>
          <w:rFonts w:ascii="宋体" w:eastAsia="宋体" w:hAnsi="宋体" w:cs="宋体" w:hint="eastAsia"/>
          <w:kern w:val="0"/>
          <w:sz w:val="24"/>
          <w:szCs w:val="24"/>
        </w:rPr>
        <w:br/>
      </w:r>
      <w:r w:rsidRPr="0061736F">
        <w:rPr>
          <w:rFonts w:ascii="宋体" w:eastAsia="宋体" w:hAnsi="宋体" w:cs="宋体" w:hint="eastAsia"/>
          <w:b/>
          <w:kern w:val="0"/>
          <w:sz w:val="24"/>
          <w:szCs w:val="24"/>
        </w:rPr>
        <w:t>第三条 双方的权利与义务</w:t>
      </w:r>
      <w:r w:rsidRPr="0061736F">
        <w:rPr>
          <w:rFonts w:ascii="宋体" w:eastAsia="宋体" w:hAnsi="宋体" w:cs="宋体" w:hint="eastAsia"/>
          <w:kern w:val="0"/>
          <w:sz w:val="24"/>
          <w:szCs w:val="24"/>
        </w:rPr>
        <w:br/>
        <w:t>1、甲方在签订本协议之前，已经详细阅读了包括乙方风险提示信息、免责条款在内的本协议所有条款，并已准确理解其含义。</w:t>
      </w:r>
      <w:r w:rsidRPr="0061736F">
        <w:rPr>
          <w:rFonts w:ascii="宋体" w:eastAsia="宋体" w:hAnsi="宋体" w:cs="宋体" w:hint="eastAsia"/>
          <w:kern w:val="0"/>
          <w:sz w:val="24"/>
          <w:szCs w:val="24"/>
        </w:rPr>
        <w:br/>
        <w:t>2、对于本协议第二条第6款所述乙方针对“快速取现”业务调整的通知，甲方负有充分注意的义务；甲方进一步确认，甲方将不就因任何原因未能知晓该等修改通知而向乙方提出指控或索赔等任何要求。</w:t>
      </w:r>
      <w:r w:rsidRPr="0061736F">
        <w:rPr>
          <w:rFonts w:ascii="宋体" w:eastAsia="宋体" w:hAnsi="宋体" w:cs="宋体" w:hint="eastAsia"/>
          <w:kern w:val="0"/>
          <w:sz w:val="24"/>
          <w:szCs w:val="24"/>
        </w:rPr>
        <w:br/>
        <w:t>3、甲方遵守有关法律法规、规章制度，并愿意受本协议的相关条款的约束。</w:t>
      </w:r>
      <w:r w:rsidRPr="0061736F">
        <w:rPr>
          <w:rFonts w:ascii="宋体" w:eastAsia="宋体" w:hAnsi="宋体" w:cs="宋体" w:hint="eastAsia"/>
          <w:kern w:val="0"/>
          <w:sz w:val="24"/>
          <w:szCs w:val="24"/>
        </w:rPr>
        <w:br/>
        <w:t>4、对于甲方委托的各类业务，乙方对相关电子数据进行保留并作为甲方交易行</w:t>
      </w:r>
      <w:r w:rsidRPr="0061736F">
        <w:rPr>
          <w:rFonts w:ascii="宋体" w:eastAsia="宋体" w:hAnsi="宋体" w:cs="宋体" w:hint="eastAsia"/>
          <w:kern w:val="0"/>
          <w:sz w:val="24"/>
          <w:szCs w:val="24"/>
        </w:rPr>
        <w:lastRenderedPageBreak/>
        <w:t>为的证明。乙方对甲方的账户资料、委托事项负有保密义务，未经甲方许可，乙方不得透露甲方在乙方登记的任何资料。但乙方按照有关法律、法规的规定或有关司法机关、行政管理机关的要求，提供甲方的有关资料不在此限。</w:t>
      </w:r>
      <w:r w:rsidRPr="0061736F">
        <w:rPr>
          <w:rFonts w:ascii="宋体" w:eastAsia="宋体" w:hAnsi="宋体" w:cs="宋体" w:hint="eastAsia"/>
          <w:kern w:val="0"/>
          <w:sz w:val="24"/>
          <w:szCs w:val="24"/>
        </w:rPr>
        <w:br/>
        <w:t>5、对于任何因为甲方之原因，包括但不限于如遇司法机关要求冻结、扣划等情形，导致实际赎回份额不能及时赎回到账，或由于其他原因导致甲方不能及时归还垫支机构垫付的快速取现赎回资金等情况，甲方应承担垫支机构因此而导致的损失，垫支机构享有向甲方追偿的权利。</w:t>
      </w:r>
      <w:r w:rsidRPr="0061736F">
        <w:rPr>
          <w:rFonts w:ascii="宋体" w:eastAsia="宋体" w:hAnsi="宋体" w:cs="宋体" w:hint="eastAsia"/>
          <w:kern w:val="0"/>
          <w:sz w:val="24"/>
          <w:szCs w:val="24"/>
        </w:rPr>
        <w:br/>
        <w:t>6、若出现因网络故障、系统故障、计算差错等原因导致甲方重复或额外收到垫支机构划付快速取现款项的，垫支机构有权从甲方在乙方登记的银行账户中直接扣收多划付款项。</w:t>
      </w:r>
      <w:r w:rsidRPr="0061736F">
        <w:rPr>
          <w:rFonts w:ascii="宋体" w:eastAsia="宋体" w:hAnsi="宋体" w:cs="宋体" w:hint="eastAsia"/>
          <w:kern w:val="0"/>
          <w:sz w:val="24"/>
          <w:szCs w:val="24"/>
        </w:rPr>
        <w:br/>
        <w:t>7、甲方使用快速取现服务，暂不收取手续费。乙方享有根据业务需要对快速取现服务（包括但不限于快速取现手续费、金额上限等服务内容）进行改进、调整的权利。</w:t>
      </w:r>
      <w:r w:rsidRPr="0061736F">
        <w:rPr>
          <w:rFonts w:ascii="宋体" w:eastAsia="宋体" w:hAnsi="宋体" w:cs="宋体" w:hint="eastAsia"/>
          <w:kern w:val="0"/>
          <w:sz w:val="24"/>
          <w:szCs w:val="24"/>
        </w:rPr>
        <w:br/>
      </w:r>
      <w:r w:rsidRPr="0061736F">
        <w:rPr>
          <w:rFonts w:ascii="宋体" w:eastAsia="宋体" w:hAnsi="宋体" w:cs="宋体" w:hint="eastAsia"/>
          <w:b/>
          <w:kern w:val="0"/>
          <w:sz w:val="24"/>
          <w:szCs w:val="24"/>
        </w:rPr>
        <w:t>第四条 争议的解决</w:t>
      </w:r>
      <w:r w:rsidRPr="0061736F">
        <w:rPr>
          <w:rFonts w:ascii="宋体" w:eastAsia="宋体" w:hAnsi="宋体" w:cs="宋体" w:hint="eastAsia"/>
          <w:kern w:val="0"/>
          <w:sz w:val="24"/>
          <w:szCs w:val="24"/>
        </w:rPr>
        <w:br/>
        <w:t>甲、乙双方在履行本协议的过程中，如发生争议，应协商解决。协商不成的，任何一方均可提交上海仲裁委员会根据该会当时有效的仲裁规则进行仲裁，仲裁的地点在上海，仲裁裁决是终局性的，对各方当事人具有约束力。</w:t>
      </w:r>
      <w:r w:rsidRPr="0061736F">
        <w:rPr>
          <w:rFonts w:ascii="宋体" w:eastAsia="宋体" w:hAnsi="宋体" w:cs="宋体" w:hint="eastAsia"/>
          <w:kern w:val="0"/>
          <w:sz w:val="24"/>
          <w:szCs w:val="24"/>
        </w:rPr>
        <w:br/>
      </w:r>
      <w:r w:rsidRPr="0061736F">
        <w:rPr>
          <w:rFonts w:ascii="宋体" w:eastAsia="宋体" w:hAnsi="宋体" w:cs="宋体" w:hint="eastAsia"/>
          <w:b/>
          <w:kern w:val="0"/>
          <w:sz w:val="24"/>
          <w:szCs w:val="24"/>
        </w:rPr>
        <w:t>第五条 免责条款</w:t>
      </w:r>
      <w:r w:rsidRPr="0061736F">
        <w:rPr>
          <w:rFonts w:ascii="宋体" w:eastAsia="宋体" w:hAnsi="宋体" w:cs="宋体" w:hint="eastAsia"/>
          <w:kern w:val="0"/>
          <w:sz w:val="24"/>
          <w:szCs w:val="24"/>
        </w:rPr>
        <w:br/>
        <w:t>因下列情形导致甲方损失的，乙方不承担责任：</w:t>
      </w:r>
      <w:r w:rsidRPr="0061736F">
        <w:rPr>
          <w:rFonts w:ascii="宋体" w:eastAsia="宋体" w:hAnsi="宋体" w:cs="宋体" w:hint="eastAsia"/>
          <w:kern w:val="0"/>
          <w:sz w:val="24"/>
          <w:szCs w:val="24"/>
        </w:rPr>
        <w:br/>
        <w:t>1、因战争、自然灾害、罢工、地震、火灾、台风及其他各种不可抗力引起停电、网络系统故障、电脑故障；</w:t>
      </w:r>
    </w:p>
    <w:p w:rsidR="006F40F5" w:rsidRPr="0061736F" w:rsidRDefault="006F40F5" w:rsidP="006F40F5">
      <w:pPr>
        <w:widowControl/>
        <w:spacing w:line="540" w:lineRule="atLeast"/>
        <w:rPr>
          <w:rFonts w:ascii="宋体" w:eastAsia="宋体" w:hAnsi="宋体" w:cs="宋体"/>
          <w:kern w:val="0"/>
          <w:sz w:val="24"/>
          <w:szCs w:val="24"/>
        </w:rPr>
      </w:pPr>
      <w:r w:rsidRPr="0061736F">
        <w:rPr>
          <w:rFonts w:ascii="宋体" w:eastAsia="宋体" w:hAnsi="宋体" w:cs="宋体" w:hint="eastAsia"/>
          <w:kern w:val="0"/>
          <w:sz w:val="24"/>
          <w:szCs w:val="24"/>
        </w:rPr>
        <w:t>2、法律和政策重大变化或乙方不可预测和不可控制因素导致的突发事件；</w:t>
      </w:r>
    </w:p>
    <w:p w:rsidR="006F40F5" w:rsidRPr="0061736F" w:rsidRDefault="006F40F5" w:rsidP="006F40F5">
      <w:pPr>
        <w:widowControl/>
        <w:spacing w:line="540" w:lineRule="atLeast"/>
        <w:rPr>
          <w:rFonts w:ascii="宋体" w:eastAsia="宋体" w:hAnsi="宋体" w:cs="宋体"/>
          <w:kern w:val="0"/>
          <w:sz w:val="24"/>
          <w:szCs w:val="24"/>
        </w:rPr>
      </w:pPr>
      <w:r w:rsidRPr="0061736F">
        <w:rPr>
          <w:rFonts w:ascii="宋体" w:eastAsia="宋体" w:hAnsi="宋体" w:cs="宋体" w:hint="eastAsia"/>
          <w:kern w:val="0"/>
          <w:sz w:val="24"/>
          <w:szCs w:val="24"/>
        </w:rPr>
        <w:t>3、因通讯、网络中断、堵塞等情况致使通过约定的委托手段无法下达申请委托时；</w:t>
      </w:r>
    </w:p>
    <w:p w:rsidR="006F40F5" w:rsidRPr="0061736F" w:rsidRDefault="006F40F5" w:rsidP="006F40F5">
      <w:pPr>
        <w:widowControl/>
        <w:spacing w:line="540" w:lineRule="atLeast"/>
        <w:rPr>
          <w:rFonts w:ascii="宋体" w:eastAsia="宋体" w:hAnsi="宋体" w:cs="宋体"/>
          <w:kern w:val="0"/>
          <w:sz w:val="24"/>
          <w:szCs w:val="24"/>
        </w:rPr>
      </w:pPr>
      <w:r w:rsidRPr="0061736F">
        <w:rPr>
          <w:rFonts w:ascii="宋体" w:eastAsia="宋体" w:hAnsi="宋体" w:cs="宋体" w:hint="eastAsia"/>
          <w:kern w:val="0"/>
          <w:sz w:val="24"/>
          <w:szCs w:val="24"/>
        </w:rPr>
        <w:t>4、因甲方对设备的错误操作和对有关信息的错误理解导致甲方损失的；</w:t>
      </w:r>
    </w:p>
    <w:p w:rsidR="006F40F5" w:rsidRPr="0061736F" w:rsidRDefault="006F40F5" w:rsidP="006F40F5">
      <w:pPr>
        <w:widowControl/>
        <w:spacing w:line="540" w:lineRule="atLeast"/>
        <w:rPr>
          <w:rFonts w:ascii="宋体" w:eastAsia="宋体" w:hAnsi="宋体" w:cs="宋体"/>
          <w:kern w:val="0"/>
          <w:sz w:val="24"/>
          <w:szCs w:val="24"/>
        </w:rPr>
      </w:pPr>
      <w:r w:rsidRPr="0061736F">
        <w:rPr>
          <w:rFonts w:ascii="宋体" w:eastAsia="宋体" w:hAnsi="宋体" w:cs="宋体" w:hint="eastAsia"/>
          <w:kern w:val="0"/>
          <w:sz w:val="24"/>
          <w:szCs w:val="24"/>
        </w:rPr>
        <w:lastRenderedPageBreak/>
        <w:t>5、因甲方的故意或疏忽导致交易密码泄露或遗失，由此导致损失的；</w:t>
      </w:r>
    </w:p>
    <w:p w:rsidR="006F40F5" w:rsidRPr="0061736F" w:rsidRDefault="006F40F5" w:rsidP="006F40F5">
      <w:pPr>
        <w:widowControl/>
        <w:spacing w:line="540" w:lineRule="atLeast"/>
        <w:rPr>
          <w:rFonts w:ascii="宋体" w:eastAsia="宋体" w:hAnsi="宋体" w:cs="宋体"/>
          <w:kern w:val="0"/>
          <w:sz w:val="24"/>
          <w:szCs w:val="24"/>
        </w:rPr>
      </w:pPr>
      <w:r w:rsidRPr="0061736F">
        <w:rPr>
          <w:rFonts w:ascii="宋体" w:eastAsia="宋体" w:hAnsi="宋体" w:cs="宋体" w:hint="eastAsia"/>
          <w:kern w:val="0"/>
          <w:sz w:val="24"/>
          <w:szCs w:val="24"/>
        </w:rPr>
        <w:t>6、因甲方的银行卡或账户状态不正常（挂失、冻结）或者由于司法或其他原因而进行了账户冻结、扣划或销户，导致乙方无法履行协议的；</w:t>
      </w:r>
    </w:p>
    <w:p w:rsidR="006F40F5" w:rsidRPr="0061736F" w:rsidRDefault="006F40F5" w:rsidP="006F40F5">
      <w:pPr>
        <w:widowControl/>
        <w:spacing w:line="540" w:lineRule="atLeast"/>
        <w:rPr>
          <w:rFonts w:ascii="宋体" w:eastAsia="宋体" w:hAnsi="宋体" w:cs="宋体"/>
          <w:kern w:val="0"/>
          <w:sz w:val="24"/>
          <w:szCs w:val="24"/>
        </w:rPr>
      </w:pPr>
      <w:r w:rsidRPr="0061736F">
        <w:rPr>
          <w:rFonts w:ascii="宋体" w:eastAsia="宋体" w:hAnsi="宋体" w:cs="宋体" w:hint="eastAsia"/>
          <w:kern w:val="0"/>
          <w:sz w:val="24"/>
          <w:szCs w:val="24"/>
        </w:rPr>
        <w:t>7、甲方申请快速取现，经乙方系统确认之后即自动生成支付指令向甲方账户划款，可快速到账，若因银行或支付机构异常等非乙方原因发生迟延到账情况，乙方不承担任何责任。</w:t>
      </w:r>
      <w:r w:rsidR="0061736F">
        <w:rPr>
          <w:rFonts w:ascii="宋体" w:eastAsia="宋体" w:hAnsi="宋体" w:cs="宋体" w:hint="eastAsia"/>
          <w:kern w:val="0"/>
          <w:sz w:val="24"/>
          <w:szCs w:val="24"/>
        </w:rPr>
        <w:br/>
      </w:r>
      <w:bookmarkStart w:id="0" w:name="_GoBack"/>
      <w:bookmarkEnd w:id="0"/>
      <w:r w:rsidRPr="0061736F">
        <w:rPr>
          <w:rFonts w:ascii="宋体" w:eastAsia="宋体" w:hAnsi="宋体" w:cs="宋体" w:hint="eastAsia"/>
          <w:kern w:val="0"/>
          <w:sz w:val="24"/>
          <w:szCs w:val="24"/>
        </w:rPr>
        <w:t>8、法律规定和本协议约定的其他乙方免责事项。</w:t>
      </w:r>
    </w:p>
    <w:p w:rsidR="006F40F5" w:rsidRPr="0061736F" w:rsidRDefault="006F40F5" w:rsidP="006F40F5">
      <w:pPr>
        <w:widowControl/>
        <w:spacing w:line="540" w:lineRule="atLeast"/>
        <w:rPr>
          <w:rFonts w:ascii="宋体" w:eastAsia="宋体" w:hAnsi="宋体" w:cs="宋体"/>
          <w:b/>
          <w:kern w:val="0"/>
          <w:sz w:val="24"/>
          <w:szCs w:val="24"/>
        </w:rPr>
      </w:pPr>
      <w:r w:rsidRPr="0061736F">
        <w:rPr>
          <w:rFonts w:ascii="宋体" w:eastAsia="宋体" w:hAnsi="宋体" w:cs="宋体" w:hint="eastAsia"/>
          <w:b/>
          <w:kern w:val="0"/>
          <w:sz w:val="24"/>
          <w:szCs w:val="24"/>
        </w:rPr>
        <w:t>第六条 协议的生效</w:t>
      </w:r>
    </w:p>
    <w:p w:rsidR="006F40F5" w:rsidRPr="0061736F" w:rsidRDefault="006F40F5" w:rsidP="006F40F5">
      <w:pPr>
        <w:widowControl/>
        <w:spacing w:line="540" w:lineRule="atLeast"/>
        <w:rPr>
          <w:rFonts w:ascii="宋体" w:eastAsia="宋体" w:hAnsi="宋体" w:cs="宋体"/>
          <w:kern w:val="0"/>
          <w:sz w:val="24"/>
          <w:szCs w:val="24"/>
        </w:rPr>
      </w:pPr>
      <w:r w:rsidRPr="0061736F">
        <w:rPr>
          <w:rFonts w:ascii="宋体" w:eastAsia="宋体" w:hAnsi="宋体" w:cs="宋体" w:hint="eastAsia"/>
          <w:kern w:val="0"/>
          <w:sz w:val="24"/>
          <w:szCs w:val="24"/>
        </w:rPr>
        <w:t>本协议自甲方通过乙方委托服务网站对本协议予以确认之日起生效。甲方于网页上对本协议的确认视同签署。</w:t>
      </w:r>
    </w:p>
    <w:p w:rsidR="006F40F5" w:rsidRPr="0061736F" w:rsidRDefault="006F40F5" w:rsidP="006F40F5">
      <w:pPr>
        <w:widowControl/>
        <w:spacing w:line="540" w:lineRule="atLeast"/>
        <w:rPr>
          <w:rFonts w:ascii="宋体" w:eastAsia="宋体" w:hAnsi="宋体" w:cs="宋体"/>
          <w:b/>
          <w:kern w:val="0"/>
          <w:sz w:val="24"/>
          <w:szCs w:val="24"/>
        </w:rPr>
      </w:pPr>
      <w:r w:rsidRPr="0061736F">
        <w:rPr>
          <w:rFonts w:ascii="宋体" w:eastAsia="宋体" w:hAnsi="宋体" w:cs="宋体" w:hint="eastAsia"/>
          <w:b/>
          <w:kern w:val="0"/>
          <w:sz w:val="24"/>
          <w:szCs w:val="24"/>
        </w:rPr>
        <w:t>第七条</w:t>
      </w:r>
      <w:r w:rsidR="0061736F" w:rsidRPr="0061736F">
        <w:rPr>
          <w:rFonts w:ascii="宋体" w:eastAsia="宋体" w:hAnsi="宋体" w:cs="宋体" w:hint="eastAsia"/>
          <w:b/>
          <w:kern w:val="0"/>
          <w:sz w:val="24"/>
          <w:szCs w:val="24"/>
        </w:rPr>
        <w:t xml:space="preserve"> </w:t>
      </w:r>
      <w:r w:rsidRPr="0061736F">
        <w:rPr>
          <w:rFonts w:ascii="宋体" w:eastAsia="宋体" w:hAnsi="宋体" w:cs="宋体" w:hint="eastAsia"/>
          <w:b/>
          <w:kern w:val="0"/>
          <w:sz w:val="24"/>
          <w:szCs w:val="24"/>
        </w:rPr>
        <w:t>其他</w:t>
      </w:r>
    </w:p>
    <w:p w:rsidR="006F40F5" w:rsidRPr="0061736F" w:rsidRDefault="006F40F5" w:rsidP="006F40F5">
      <w:pPr>
        <w:widowControl/>
        <w:spacing w:line="540" w:lineRule="atLeast"/>
        <w:rPr>
          <w:rFonts w:ascii="宋体" w:eastAsia="宋体" w:hAnsi="宋体" w:cs="宋体"/>
          <w:kern w:val="0"/>
          <w:sz w:val="24"/>
          <w:szCs w:val="24"/>
        </w:rPr>
      </w:pPr>
      <w:r w:rsidRPr="0061736F">
        <w:rPr>
          <w:rFonts w:ascii="宋体" w:eastAsia="宋体" w:hAnsi="宋体" w:cs="宋体" w:hint="eastAsia"/>
          <w:kern w:val="0"/>
          <w:sz w:val="24"/>
          <w:szCs w:val="24"/>
        </w:rPr>
        <w:t>在法律法规允许的范围内，乙方保留对本协议拥有修改权和最终解释权。</w:t>
      </w:r>
      <w:r w:rsidRPr="0061736F">
        <w:rPr>
          <w:rFonts w:ascii="宋体" w:eastAsia="宋体" w:hAnsi="宋体" w:cs="宋体" w:hint="eastAsia"/>
          <w:kern w:val="0"/>
          <w:sz w:val="24"/>
          <w:szCs w:val="24"/>
        </w:rPr>
        <w:br/>
        <w:t> </w:t>
      </w:r>
    </w:p>
    <w:sectPr w:rsidR="006F40F5" w:rsidRPr="0061736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EA2" w:rsidRDefault="00A64EA2" w:rsidP="009E6E35">
      <w:r>
        <w:separator/>
      </w:r>
    </w:p>
  </w:endnote>
  <w:endnote w:type="continuationSeparator" w:id="0">
    <w:p w:rsidR="00A64EA2" w:rsidRDefault="00A64EA2" w:rsidP="009E6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EA2" w:rsidRDefault="00A64EA2" w:rsidP="009E6E35">
      <w:r>
        <w:separator/>
      </w:r>
    </w:p>
  </w:footnote>
  <w:footnote w:type="continuationSeparator" w:id="0">
    <w:p w:rsidR="00A64EA2" w:rsidRDefault="00A64EA2" w:rsidP="009E6E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0F5"/>
    <w:rsid w:val="00054C19"/>
    <w:rsid w:val="000B5FF5"/>
    <w:rsid w:val="002F3926"/>
    <w:rsid w:val="004674B4"/>
    <w:rsid w:val="0061736F"/>
    <w:rsid w:val="006315F3"/>
    <w:rsid w:val="006C4A42"/>
    <w:rsid w:val="006F40F5"/>
    <w:rsid w:val="006F662D"/>
    <w:rsid w:val="007556B3"/>
    <w:rsid w:val="00835058"/>
    <w:rsid w:val="009E4C72"/>
    <w:rsid w:val="009E6E35"/>
    <w:rsid w:val="00A31C92"/>
    <w:rsid w:val="00A64EA2"/>
    <w:rsid w:val="00AB37BB"/>
    <w:rsid w:val="00B12A6A"/>
    <w:rsid w:val="00B5562F"/>
    <w:rsid w:val="00B716E5"/>
    <w:rsid w:val="00CE4CC8"/>
    <w:rsid w:val="00D4558B"/>
    <w:rsid w:val="00E006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2D499"/>
  <w15:chartTrackingRefBased/>
  <w15:docId w15:val="{BD8327EF-1C90-4D07-81C7-6AA33CE62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日期1"/>
    <w:basedOn w:val="a0"/>
    <w:rsid w:val="006F40F5"/>
  </w:style>
  <w:style w:type="character" w:customStyle="1" w:styleId="source">
    <w:name w:val="source"/>
    <w:basedOn w:val="a0"/>
    <w:rsid w:val="006F40F5"/>
  </w:style>
  <w:style w:type="character" w:customStyle="1" w:styleId="size">
    <w:name w:val="size"/>
    <w:basedOn w:val="a0"/>
    <w:rsid w:val="006F40F5"/>
  </w:style>
  <w:style w:type="character" w:styleId="a3">
    <w:name w:val="Hyperlink"/>
    <w:basedOn w:val="a0"/>
    <w:uiPriority w:val="99"/>
    <w:semiHidden/>
    <w:unhideWhenUsed/>
    <w:rsid w:val="006F40F5"/>
    <w:rPr>
      <w:color w:val="0000FF"/>
      <w:u w:val="single"/>
    </w:rPr>
  </w:style>
  <w:style w:type="paragraph" w:styleId="a4">
    <w:name w:val="Normal (Web)"/>
    <w:basedOn w:val="a"/>
    <w:uiPriority w:val="99"/>
    <w:semiHidden/>
    <w:unhideWhenUsed/>
    <w:rsid w:val="006F40F5"/>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a6"/>
    <w:uiPriority w:val="99"/>
    <w:semiHidden/>
    <w:unhideWhenUsed/>
    <w:rsid w:val="00CE4CC8"/>
    <w:rPr>
      <w:sz w:val="18"/>
      <w:szCs w:val="18"/>
    </w:rPr>
  </w:style>
  <w:style w:type="character" w:customStyle="1" w:styleId="a6">
    <w:name w:val="批注框文本 字符"/>
    <w:basedOn w:val="a0"/>
    <w:link w:val="a5"/>
    <w:uiPriority w:val="99"/>
    <w:semiHidden/>
    <w:rsid w:val="00CE4CC8"/>
    <w:rPr>
      <w:sz w:val="18"/>
      <w:szCs w:val="18"/>
    </w:rPr>
  </w:style>
  <w:style w:type="paragraph" w:styleId="a7">
    <w:name w:val="header"/>
    <w:basedOn w:val="a"/>
    <w:link w:val="a8"/>
    <w:uiPriority w:val="99"/>
    <w:unhideWhenUsed/>
    <w:rsid w:val="009E6E35"/>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9E6E35"/>
    <w:rPr>
      <w:sz w:val="18"/>
      <w:szCs w:val="18"/>
    </w:rPr>
  </w:style>
  <w:style w:type="paragraph" w:styleId="a9">
    <w:name w:val="footer"/>
    <w:basedOn w:val="a"/>
    <w:link w:val="aa"/>
    <w:uiPriority w:val="99"/>
    <w:unhideWhenUsed/>
    <w:rsid w:val="009E6E35"/>
    <w:pPr>
      <w:tabs>
        <w:tab w:val="center" w:pos="4153"/>
        <w:tab w:val="right" w:pos="8306"/>
      </w:tabs>
      <w:snapToGrid w:val="0"/>
      <w:jc w:val="left"/>
    </w:pPr>
    <w:rPr>
      <w:sz w:val="18"/>
      <w:szCs w:val="18"/>
    </w:rPr>
  </w:style>
  <w:style w:type="character" w:customStyle="1" w:styleId="aa">
    <w:name w:val="页脚 字符"/>
    <w:basedOn w:val="a0"/>
    <w:link w:val="a9"/>
    <w:uiPriority w:val="99"/>
    <w:rsid w:val="009E6E3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099609">
      <w:bodyDiv w:val="1"/>
      <w:marLeft w:val="0"/>
      <w:marRight w:val="0"/>
      <w:marTop w:val="0"/>
      <w:marBottom w:val="0"/>
      <w:divBdr>
        <w:top w:val="none" w:sz="0" w:space="0" w:color="auto"/>
        <w:left w:val="none" w:sz="0" w:space="0" w:color="auto"/>
        <w:bottom w:val="none" w:sz="0" w:space="0" w:color="auto"/>
        <w:right w:val="none" w:sz="0" w:space="0" w:color="auto"/>
      </w:divBdr>
      <w:divsChild>
        <w:div w:id="1027021531">
          <w:marLeft w:val="0"/>
          <w:marRight w:val="0"/>
          <w:marTop w:val="0"/>
          <w:marBottom w:val="0"/>
          <w:divBdr>
            <w:top w:val="none" w:sz="0" w:space="0" w:color="auto"/>
            <w:left w:val="none" w:sz="0" w:space="0" w:color="auto"/>
            <w:bottom w:val="single" w:sz="6" w:space="0" w:color="C7C7C7"/>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361</Words>
  <Characters>2063</Characters>
  <Application>Microsoft Office Word</Application>
  <DocSecurity>0</DocSecurity>
  <Lines>17</Lines>
  <Paragraphs>4</Paragraphs>
  <ScaleCrop>false</ScaleCrop>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付敬文</dc:creator>
  <cp:keywords/>
  <dc:description/>
  <cp:lastModifiedBy>张玥</cp:lastModifiedBy>
  <cp:revision>3</cp:revision>
  <dcterms:created xsi:type="dcterms:W3CDTF">2023-04-10T07:42:00Z</dcterms:created>
  <dcterms:modified xsi:type="dcterms:W3CDTF">2023-04-10T07:44:00Z</dcterms:modified>
</cp:coreProperties>
</file>